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DF7D42A" w14:textId="50D67486" w:rsidR="00880B2A" w:rsidRPr="00880B2A" w:rsidRDefault="00880B2A">
      <w:pPr>
        <w:rPr>
          <w:b/>
          <w:bCs/>
          <w:sz w:val="24"/>
          <w:szCs w:val="24"/>
        </w:rPr>
      </w:pPr>
      <w:r w:rsidRPr="00880B2A">
        <w:rPr>
          <w:b/>
          <w:bCs/>
          <w:sz w:val="24"/>
          <w:szCs w:val="24"/>
        </w:rPr>
        <w:t>Unit 1 IP Assignment Feedback</w:t>
      </w:r>
    </w:p>
    <w:p w14:paraId="4DDE1E73" w14:textId="77777777" w:rsidR="00880B2A" w:rsidRPr="00880B2A" w:rsidRDefault="00880B2A" w:rsidP="00880B2A">
      <w:pPr>
        <w:pStyle w:val="NormalWeb"/>
        <w:shd w:val="clear" w:color="auto" w:fill="FFFFFF"/>
        <w:spacing w:before="0" w:beforeAutospacing="0" w:after="240" w:afterAutospacing="0"/>
        <w:rPr>
          <w:rFonts w:ascii="Calibri" w:hAnsi="Calibri" w:cs="Calibri"/>
          <w:color w:val="222222"/>
          <w:sz w:val="22"/>
          <w:szCs w:val="22"/>
        </w:rPr>
      </w:pPr>
      <w:r w:rsidRPr="00880B2A">
        <w:rPr>
          <w:rFonts w:ascii="Calibri" w:hAnsi="Calibri" w:cs="Calibri"/>
          <w:color w:val="222222"/>
        </w:rPr>
        <w:br/>
      </w:r>
      <w:r w:rsidRPr="00880B2A">
        <w:rPr>
          <w:rFonts w:ascii="Calibri" w:hAnsi="Calibri" w:cs="Calibri"/>
          <w:color w:val="222222"/>
          <w:sz w:val="22"/>
          <w:szCs w:val="22"/>
        </w:rPr>
        <w:t>Points Earned:  </w:t>
      </w:r>
      <w:r w:rsidRPr="00880B2A">
        <w:rPr>
          <w:rStyle w:val="Strong"/>
          <w:rFonts w:ascii="Calibri" w:hAnsi="Calibri" w:cs="Calibri"/>
          <w:color w:val="222222"/>
          <w:sz w:val="22"/>
          <w:szCs w:val="22"/>
        </w:rPr>
        <w:t xml:space="preserve"> Elements:   30 out of 35</w:t>
      </w:r>
      <w:r w:rsidRPr="00880B2A">
        <w:rPr>
          <w:rFonts w:ascii="Calibri" w:hAnsi="Calibri" w:cs="Calibri"/>
          <w:color w:val="222222"/>
          <w:sz w:val="22"/>
          <w:szCs w:val="22"/>
        </w:rPr>
        <w:t xml:space="preserve">   Critical Thinking:  20 out of 20     Scholarly Research:  20 out of 20    Structure:  10 out of 10    Mechanical:    10 out of 10    </w:t>
      </w:r>
      <w:r w:rsidRPr="00880B2A">
        <w:rPr>
          <w:rStyle w:val="Strong"/>
          <w:rFonts w:ascii="Calibri" w:hAnsi="Calibri" w:cs="Calibri"/>
          <w:color w:val="222222"/>
          <w:sz w:val="22"/>
          <w:szCs w:val="22"/>
        </w:rPr>
        <w:t>APA:   3 out of 5</w:t>
      </w:r>
    </w:p>
    <w:p w14:paraId="5D4304D5" w14:textId="77777777" w:rsidR="00880B2A" w:rsidRPr="00880B2A" w:rsidRDefault="00880B2A" w:rsidP="00880B2A">
      <w:pPr>
        <w:pStyle w:val="NormalWeb"/>
        <w:shd w:val="clear" w:color="auto" w:fill="FFFFFF"/>
        <w:spacing w:before="0" w:beforeAutospacing="0" w:after="240" w:afterAutospacing="0"/>
        <w:rPr>
          <w:rFonts w:ascii="Calibri" w:hAnsi="Calibri" w:cs="Calibri"/>
          <w:color w:val="222222"/>
        </w:rPr>
      </w:pPr>
      <w:r w:rsidRPr="00880B2A">
        <w:rPr>
          <w:rFonts w:ascii="Calibri" w:hAnsi="Calibri" w:cs="Calibri"/>
          <w:color w:val="222222"/>
          <w:sz w:val="22"/>
          <w:szCs w:val="22"/>
        </w:rPr>
        <w:t xml:space="preserve">You identified a health care organization.  You chose Aspen Valley. You described the type of organization. You determined the payer mix of patients served (percentage of Medicare, Medicaid, private insurance, managed care, and private pay). You indicated the larger payer is commercial insurance. I found it interesting that Medicare was a lower payer for the organization. You mentioned how reimbursement can be affected by the claims process, out-of-network payments, denials, audits, and legislation. You mentioned that at any point in the process can be delayed.   </w:t>
      </w:r>
      <w:r w:rsidRPr="00880B2A">
        <w:rPr>
          <w:rStyle w:val="Strong"/>
          <w:rFonts w:ascii="Calibri" w:hAnsi="Calibri" w:cs="Calibri"/>
          <w:color w:val="222222"/>
          <w:sz w:val="22"/>
          <w:szCs w:val="22"/>
        </w:rPr>
        <w:t xml:space="preserve">You </w:t>
      </w:r>
      <w:proofErr w:type="gramStart"/>
      <w:r w:rsidRPr="00880B2A">
        <w:rPr>
          <w:rStyle w:val="Strong"/>
          <w:rFonts w:ascii="Calibri" w:hAnsi="Calibri" w:cs="Calibri"/>
          <w:color w:val="222222"/>
          <w:sz w:val="22"/>
          <w:szCs w:val="22"/>
        </w:rPr>
        <w:t>didn't</w:t>
      </w:r>
      <w:proofErr w:type="gramEnd"/>
      <w:r w:rsidRPr="00880B2A">
        <w:rPr>
          <w:rStyle w:val="Strong"/>
          <w:rFonts w:ascii="Calibri" w:hAnsi="Calibri" w:cs="Calibri"/>
          <w:color w:val="222222"/>
          <w:sz w:val="22"/>
          <w:szCs w:val="22"/>
        </w:rPr>
        <w:t xml:space="preserve"> really assess the differences in health care budgeting as a result of these potential changes in the payer mix and payment methodologies as an outcome of the Affordable Care Act. For example, if we get more Medicare patients, we might treat more patients but get lower reimbursement. We also want to have a balance of the different payers to offset </w:t>
      </w:r>
      <w:proofErr w:type="gramStart"/>
      <w:r w:rsidRPr="00880B2A">
        <w:rPr>
          <w:rStyle w:val="Strong"/>
          <w:rFonts w:ascii="Calibri" w:hAnsi="Calibri" w:cs="Calibri"/>
          <w:color w:val="222222"/>
          <w:sz w:val="22"/>
          <w:szCs w:val="22"/>
        </w:rPr>
        <w:t>losses.(</w:t>
      </w:r>
      <w:proofErr w:type="gramEnd"/>
      <w:r w:rsidRPr="00880B2A">
        <w:rPr>
          <w:rStyle w:val="Strong"/>
          <w:rFonts w:ascii="Calibri" w:hAnsi="Calibri" w:cs="Calibri"/>
          <w:color w:val="222222"/>
          <w:sz w:val="22"/>
          <w:szCs w:val="22"/>
        </w:rPr>
        <w:t>5 pts).</w:t>
      </w:r>
      <w:r w:rsidRPr="00880B2A">
        <w:rPr>
          <w:rFonts w:ascii="Calibri" w:hAnsi="Calibri" w:cs="Calibri"/>
          <w:color w:val="222222"/>
          <w:sz w:val="22"/>
          <w:szCs w:val="22"/>
        </w:rPr>
        <w:t xml:space="preserve"> You commented on the consideration that while more patients may have insurance coverage, the out-of-pocket expenses will continue to create a potential uncollectable liability. You evaluated how you would strategize to keep a balanced budget for all 12 months in a year using a flexible budget rather than a static </w:t>
      </w:r>
      <w:proofErr w:type="gramStart"/>
      <w:r w:rsidRPr="00880B2A">
        <w:rPr>
          <w:rFonts w:ascii="Calibri" w:hAnsi="Calibri" w:cs="Calibri"/>
          <w:color w:val="222222"/>
          <w:sz w:val="22"/>
          <w:szCs w:val="22"/>
        </w:rPr>
        <w:t>budget, and</w:t>
      </w:r>
      <w:proofErr w:type="gramEnd"/>
      <w:r w:rsidRPr="00880B2A">
        <w:rPr>
          <w:rFonts w:ascii="Calibri" w:hAnsi="Calibri" w:cs="Calibri"/>
          <w:color w:val="222222"/>
          <w:sz w:val="22"/>
          <w:szCs w:val="22"/>
        </w:rPr>
        <w:t xml:space="preserve"> provide rationale and justification. Overall, you did a good job.  I enjoyed reading your paper. You had 5 to 7 pages.  </w:t>
      </w:r>
      <w:r w:rsidRPr="00880B2A">
        <w:rPr>
          <w:rStyle w:val="Strong"/>
          <w:rFonts w:ascii="Calibri" w:hAnsi="Calibri" w:cs="Calibri"/>
          <w:color w:val="222222"/>
          <w:sz w:val="22"/>
          <w:szCs w:val="22"/>
        </w:rPr>
        <w:t>Double-check the format for citing in the paper, and reference page</w:t>
      </w:r>
      <w:r w:rsidRPr="00880B2A">
        <w:rPr>
          <w:rStyle w:val="Strong"/>
          <w:rFonts w:ascii="Calibri" w:hAnsi="Calibri" w:cs="Calibri"/>
          <w:color w:val="222222"/>
        </w:rPr>
        <w:t>.</w:t>
      </w:r>
    </w:p>
    <w:tbl>
      <w:tblPr>
        <w:tblW w:w="14018" w:type="dxa"/>
        <w:shd w:val="clear" w:color="auto" w:fill="FFFFFF"/>
        <w:tblCellMar>
          <w:top w:w="15" w:type="dxa"/>
          <w:left w:w="15" w:type="dxa"/>
          <w:bottom w:w="15" w:type="dxa"/>
          <w:right w:w="15" w:type="dxa"/>
        </w:tblCellMar>
        <w:tblLook w:val="04A0" w:firstRow="1" w:lastRow="0" w:firstColumn="1" w:lastColumn="0" w:noHBand="0" w:noVBand="1"/>
      </w:tblPr>
      <w:tblGrid>
        <w:gridCol w:w="7009"/>
        <w:gridCol w:w="7009"/>
      </w:tblGrid>
      <w:tr w:rsidR="00880B2A" w:rsidRPr="00880B2A" w14:paraId="491BE4F2" w14:textId="77777777" w:rsidTr="00880B2A">
        <w:tc>
          <w:tcPr>
            <w:tcW w:w="4785" w:type="dxa"/>
            <w:tcBorders>
              <w:right w:val="single" w:sz="6" w:space="0" w:color="C9C9C9"/>
            </w:tcBorders>
            <w:shd w:val="clear" w:color="auto" w:fill="FFFFFF"/>
            <w:tcMar>
              <w:top w:w="120" w:type="dxa"/>
              <w:left w:w="75" w:type="dxa"/>
              <w:bottom w:w="120" w:type="dxa"/>
              <w:right w:w="75" w:type="dxa"/>
            </w:tcMar>
            <w:vAlign w:val="center"/>
            <w:hideMark/>
          </w:tcPr>
          <w:p w14:paraId="68E7C584" w14:textId="77777777" w:rsidR="00880B2A" w:rsidRPr="00880B2A" w:rsidRDefault="00880B2A" w:rsidP="00880B2A">
            <w:pPr>
              <w:spacing w:after="240" w:line="240" w:lineRule="auto"/>
              <w:rPr>
                <w:rFonts w:ascii="Calibri" w:eastAsia="Times New Roman" w:hAnsi="Calibri" w:cs="Calibri"/>
                <w:color w:val="222222"/>
              </w:rPr>
            </w:pPr>
            <w:r w:rsidRPr="00880B2A">
              <w:rPr>
                <w:rFonts w:ascii="Calibri" w:eastAsia="Times New Roman" w:hAnsi="Calibri" w:cs="Calibri"/>
                <w:b/>
                <w:bCs/>
                <w:color w:val="222222"/>
              </w:rPr>
              <w:t>Grading Criteria</w:t>
            </w:r>
          </w:p>
        </w:tc>
        <w:tc>
          <w:tcPr>
            <w:tcW w:w="4785" w:type="dxa"/>
            <w:tcBorders>
              <w:right w:val="nil"/>
            </w:tcBorders>
            <w:shd w:val="clear" w:color="auto" w:fill="FFFFFF"/>
            <w:tcMar>
              <w:top w:w="120" w:type="dxa"/>
              <w:left w:w="75" w:type="dxa"/>
              <w:bottom w:w="120" w:type="dxa"/>
              <w:right w:w="75" w:type="dxa"/>
            </w:tcMar>
            <w:vAlign w:val="center"/>
            <w:hideMark/>
          </w:tcPr>
          <w:p w14:paraId="1E91594F" w14:textId="77777777" w:rsidR="00880B2A" w:rsidRPr="00880B2A" w:rsidRDefault="00880B2A" w:rsidP="00880B2A">
            <w:pPr>
              <w:spacing w:after="240" w:line="240" w:lineRule="auto"/>
              <w:rPr>
                <w:rFonts w:ascii="Calibri" w:eastAsia="Times New Roman" w:hAnsi="Calibri" w:cs="Calibri"/>
                <w:color w:val="222222"/>
              </w:rPr>
            </w:pPr>
            <w:r w:rsidRPr="00880B2A">
              <w:rPr>
                <w:rFonts w:ascii="Calibri" w:eastAsia="Times New Roman" w:hAnsi="Calibri" w:cs="Calibri"/>
                <w:b/>
                <w:bCs/>
                <w:color w:val="222222"/>
              </w:rPr>
              <w:t>Percentage</w:t>
            </w:r>
          </w:p>
        </w:tc>
      </w:tr>
      <w:tr w:rsidR="00880B2A" w:rsidRPr="00880B2A" w14:paraId="161EDF18" w14:textId="77777777" w:rsidTr="00880B2A">
        <w:tc>
          <w:tcPr>
            <w:tcW w:w="4785" w:type="dxa"/>
            <w:tcBorders>
              <w:right w:val="single" w:sz="6" w:space="0" w:color="C9C9C9"/>
            </w:tcBorders>
            <w:shd w:val="clear" w:color="auto" w:fill="F0F0EE"/>
            <w:tcMar>
              <w:top w:w="120" w:type="dxa"/>
              <w:left w:w="75" w:type="dxa"/>
              <w:bottom w:w="120" w:type="dxa"/>
              <w:right w:w="75" w:type="dxa"/>
            </w:tcMar>
            <w:vAlign w:val="center"/>
            <w:hideMark/>
          </w:tcPr>
          <w:p w14:paraId="4E2AE910" w14:textId="77777777" w:rsidR="00880B2A" w:rsidRPr="00880B2A" w:rsidRDefault="00880B2A" w:rsidP="00880B2A">
            <w:pPr>
              <w:spacing w:after="240" w:line="240" w:lineRule="auto"/>
              <w:rPr>
                <w:rFonts w:ascii="Calibri" w:eastAsia="Times New Roman" w:hAnsi="Calibri" w:cs="Calibri"/>
                <w:color w:val="222222"/>
              </w:rPr>
            </w:pPr>
            <w:r w:rsidRPr="00880B2A">
              <w:rPr>
                <w:rFonts w:ascii="Calibri" w:eastAsia="Times New Roman" w:hAnsi="Calibri" w:cs="Calibri"/>
                <w:b/>
                <w:bCs/>
                <w:color w:val="222222"/>
              </w:rPr>
              <w:t>Deliverable requirements addressed; understanding of material and writer's message and intent are clear</w:t>
            </w:r>
          </w:p>
        </w:tc>
        <w:tc>
          <w:tcPr>
            <w:tcW w:w="4785" w:type="dxa"/>
            <w:tcBorders>
              <w:right w:val="nil"/>
            </w:tcBorders>
            <w:shd w:val="clear" w:color="auto" w:fill="F0F0EE"/>
            <w:tcMar>
              <w:top w:w="120" w:type="dxa"/>
              <w:left w:w="75" w:type="dxa"/>
              <w:bottom w:w="120" w:type="dxa"/>
              <w:right w:w="75" w:type="dxa"/>
            </w:tcMar>
            <w:vAlign w:val="center"/>
            <w:hideMark/>
          </w:tcPr>
          <w:p w14:paraId="5F3BD9C9" w14:textId="77777777" w:rsidR="00880B2A" w:rsidRPr="00880B2A" w:rsidRDefault="00880B2A" w:rsidP="00880B2A">
            <w:pPr>
              <w:spacing w:after="240" w:line="240" w:lineRule="auto"/>
              <w:rPr>
                <w:rFonts w:ascii="Calibri" w:eastAsia="Times New Roman" w:hAnsi="Calibri" w:cs="Calibri"/>
                <w:color w:val="222222"/>
              </w:rPr>
            </w:pPr>
            <w:r w:rsidRPr="00880B2A">
              <w:rPr>
                <w:rFonts w:ascii="Calibri" w:eastAsia="Times New Roman" w:hAnsi="Calibri" w:cs="Calibri"/>
                <w:color w:val="222222"/>
              </w:rPr>
              <w:t>35%</w:t>
            </w:r>
          </w:p>
        </w:tc>
      </w:tr>
      <w:tr w:rsidR="00880B2A" w:rsidRPr="00880B2A" w14:paraId="487F2F88" w14:textId="77777777" w:rsidTr="00880B2A">
        <w:tc>
          <w:tcPr>
            <w:tcW w:w="4785" w:type="dxa"/>
            <w:tcBorders>
              <w:right w:val="single" w:sz="6" w:space="0" w:color="C9C9C9"/>
            </w:tcBorders>
            <w:shd w:val="clear" w:color="auto" w:fill="FFFFFF"/>
            <w:tcMar>
              <w:top w:w="120" w:type="dxa"/>
              <w:left w:w="75" w:type="dxa"/>
              <w:bottom w:w="120" w:type="dxa"/>
              <w:right w:w="75" w:type="dxa"/>
            </w:tcMar>
            <w:vAlign w:val="center"/>
            <w:hideMark/>
          </w:tcPr>
          <w:p w14:paraId="396164D9" w14:textId="77777777" w:rsidR="00880B2A" w:rsidRPr="00880B2A" w:rsidRDefault="00880B2A" w:rsidP="00880B2A">
            <w:pPr>
              <w:spacing w:after="240" w:line="240" w:lineRule="auto"/>
              <w:rPr>
                <w:rFonts w:ascii="Calibri" w:eastAsia="Times New Roman" w:hAnsi="Calibri" w:cs="Calibri"/>
                <w:color w:val="222222"/>
              </w:rPr>
            </w:pPr>
            <w:r w:rsidRPr="00880B2A">
              <w:rPr>
                <w:rFonts w:ascii="Calibri" w:eastAsia="Times New Roman" w:hAnsi="Calibri" w:cs="Calibri"/>
                <w:b/>
                <w:bCs/>
                <w:color w:val="222222"/>
              </w:rPr>
              <w:t>Scholarly research which supports writer's position properly acknowledged and cited direct quotations may not exceed 10% of the word count of the body of the assignment deliverable (excluded title page, abstract or table of contents if used, tables, exhibits, appendices, and reference page(s). Inclusion of plagiarized content will not be tolerated and may result in adverse academic consequences.</w:t>
            </w:r>
          </w:p>
        </w:tc>
        <w:tc>
          <w:tcPr>
            <w:tcW w:w="4785" w:type="dxa"/>
            <w:tcBorders>
              <w:right w:val="nil"/>
            </w:tcBorders>
            <w:shd w:val="clear" w:color="auto" w:fill="FFFFFF"/>
            <w:tcMar>
              <w:top w:w="120" w:type="dxa"/>
              <w:left w:w="75" w:type="dxa"/>
              <w:bottom w:w="120" w:type="dxa"/>
              <w:right w:w="75" w:type="dxa"/>
            </w:tcMar>
            <w:vAlign w:val="center"/>
            <w:hideMark/>
          </w:tcPr>
          <w:p w14:paraId="6866BD75" w14:textId="77777777" w:rsidR="00880B2A" w:rsidRPr="00880B2A" w:rsidRDefault="00880B2A" w:rsidP="00880B2A">
            <w:pPr>
              <w:spacing w:after="240" w:line="240" w:lineRule="auto"/>
              <w:rPr>
                <w:rFonts w:ascii="Calibri" w:eastAsia="Times New Roman" w:hAnsi="Calibri" w:cs="Calibri"/>
                <w:color w:val="222222"/>
              </w:rPr>
            </w:pPr>
            <w:r w:rsidRPr="00880B2A">
              <w:rPr>
                <w:rFonts w:ascii="Calibri" w:eastAsia="Times New Roman" w:hAnsi="Calibri" w:cs="Calibri"/>
                <w:color w:val="222222"/>
              </w:rPr>
              <w:t>20%</w:t>
            </w:r>
          </w:p>
        </w:tc>
      </w:tr>
      <w:tr w:rsidR="00880B2A" w:rsidRPr="00880B2A" w14:paraId="34088642" w14:textId="77777777" w:rsidTr="00880B2A">
        <w:tc>
          <w:tcPr>
            <w:tcW w:w="4785" w:type="dxa"/>
            <w:tcBorders>
              <w:right w:val="single" w:sz="6" w:space="0" w:color="C9C9C9"/>
            </w:tcBorders>
            <w:shd w:val="clear" w:color="auto" w:fill="F0F0EE"/>
            <w:tcMar>
              <w:top w:w="120" w:type="dxa"/>
              <w:left w:w="75" w:type="dxa"/>
              <w:bottom w:w="120" w:type="dxa"/>
              <w:right w:w="75" w:type="dxa"/>
            </w:tcMar>
            <w:vAlign w:val="center"/>
            <w:hideMark/>
          </w:tcPr>
          <w:p w14:paraId="524F622D" w14:textId="77777777" w:rsidR="00880B2A" w:rsidRPr="00880B2A" w:rsidRDefault="00880B2A" w:rsidP="00880B2A">
            <w:pPr>
              <w:spacing w:after="240" w:line="240" w:lineRule="auto"/>
              <w:rPr>
                <w:rFonts w:ascii="Calibri" w:eastAsia="Times New Roman" w:hAnsi="Calibri" w:cs="Calibri"/>
                <w:color w:val="222222"/>
              </w:rPr>
            </w:pPr>
            <w:r w:rsidRPr="00880B2A">
              <w:rPr>
                <w:rFonts w:ascii="Calibri" w:eastAsia="Times New Roman" w:hAnsi="Calibri" w:cs="Calibri"/>
                <w:b/>
                <w:bCs/>
                <w:color w:val="222222"/>
              </w:rPr>
              <w:t>Critical thinking: position is well justified; logical flow; examples </w:t>
            </w:r>
          </w:p>
        </w:tc>
        <w:tc>
          <w:tcPr>
            <w:tcW w:w="4785" w:type="dxa"/>
            <w:tcBorders>
              <w:right w:val="nil"/>
            </w:tcBorders>
            <w:shd w:val="clear" w:color="auto" w:fill="F0F0EE"/>
            <w:tcMar>
              <w:top w:w="120" w:type="dxa"/>
              <w:left w:w="75" w:type="dxa"/>
              <w:bottom w:w="120" w:type="dxa"/>
              <w:right w:w="75" w:type="dxa"/>
            </w:tcMar>
            <w:vAlign w:val="center"/>
            <w:hideMark/>
          </w:tcPr>
          <w:p w14:paraId="4A763628" w14:textId="77777777" w:rsidR="00880B2A" w:rsidRPr="00880B2A" w:rsidRDefault="00880B2A" w:rsidP="00880B2A">
            <w:pPr>
              <w:spacing w:after="240" w:line="240" w:lineRule="auto"/>
              <w:rPr>
                <w:rFonts w:ascii="Calibri" w:eastAsia="Times New Roman" w:hAnsi="Calibri" w:cs="Calibri"/>
                <w:color w:val="222222"/>
              </w:rPr>
            </w:pPr>
            <w:r w:rsidRPr="00880B2A">
              <w:rPr>
                <w:rFonts w:ascii="Calibri" w:eastAsia="Times New Roman" w:hAnsi="Calibri" w:cs="Calibri"/>
                <w:color w:val="222222"/>
              </w:rPr>
              <w:t>20%</w:t>
            </w:r>
          </w:p>
        </w:tc>
      </w:tr>
      <w:tr w:rsidR="00880B2A" w:rsidRPr="00880B2A" w14:paraId="36512E71" w14:textId="77777777" w:rsidTr="00880B2A">
        <w:tc>
          <w:tcPr>
            <w:tcW w:w="4785" w:type="dxa"/>
            <w:tcBorders>
              <w:right w:val="single" w:sz="6" w:space="0" w:color="C9C9C9"/>
            </w:tcBorders>
            <w:shd w:val="clear" w:color="auto" w:fill="FFFFFF"/>
            <w:tcMar>
              <w:top w:w="120" w:type="dxa"/>
              <w:left w:w="75" w:type="dxa"/>
              <w:bottom w:w="120" w:type="dxa"/>
              <w:right w:w="75" w:type="dxa"/>
            </w:tcMar>
            <w:vAlign w:val="center"/>
            <w:hideMark/>
          </w:tcPr>
          <w:p w14:paraId="461350C4" w14:textId="77777777" w:rsidR="00880B2A" w:rsidRPr="00880B2A" w:rsidRDefault="00880B2A" w:rsidP="00880B2A">
            <w:pPr>
              <w:spacing w:after="240" w:line="240" w:lineRule="auto"/>
              <w:rPr>
                <w:rFonts w:ascii="Calibri" w:eastAsia="Times New Roman" w:hAnsi="Calibri" w:cs="Calibri"/>
                <w:color w:val="222222"/>
              </w:rPr>
            </w:pPr>
            <w:r w:rsidRPr="00880B2A">
              <w:rPr>
                <w:rFonts w:ascii="Calibri" w:eastAsia="Times New Roman" w:hAnsi="Calibri" w:cs="Calibri"/>
                <w:b/>
                <w:bCs/>
                <w:color w:val="222222"/>
              </w:rPr>
              <w:t>Structure: includes introduction and conclusion; proper paragraph format and reads as a polished, academic paper or professional presentation, as appropriate for the required assignment deliverable</w:t>
            </w:r>
          </w:p>
        </w:tc>
        <w:tc>
          <w:tcPr>
            <w:tcW w:w="4785" w:type="dxa"/>
            <w:tcBorders>
              <w:right w:val="nil"/>
            </w:tcBorders>
            <w:shd w:val="clear" w:color="auto" w:fill="FFFFFF"/>
            <w:tcMar>
              <w:top w:w="120" w:type="dxa"/>
              <w:left w:w="75" w:type="dxa"/>
              <w:bottom w:w="120" w:type="dxa"/>
              <w:right w:w="75" w:type="dxa"/>
            </w:tcMar>
            <w:vAlign w:val="center"/>
            <w:hideMark/>
          </w:tcPr>
          <w:p w14:paraId="6E0E5148" w14:textId="77777777" w:rsidR="00880B2A" w:rsidRPr="00880B2A" w:rsidRDefault="00880B2A" w:rsidP="00880B2A">
            <w:pPr>
              <w:spacing w:after="240" w:line="240" w:lineRule="auto"/>
              <w:rPr>
                <w:rFonts w:ascii="Calibri" w:eastAsia="Times New Roman" w:hAnsi="Calibri" w:cs="Calibri"/>
                <w:color w:val="222222"/>
              </w:rPr>
            </w:pPr>
            <w:r w:rsidRPr="00880B2A">
              <w:rPr>
                <w:rFonts w:ascii="Calibri" w:eastAsia="Times New Roman" w:hAnsi="Calibri" w:cs="Calibri"/>
                <w:color w:val="222222"/>
              </w:rPr>
              <w:t>10%</w:t>
            </w:r>
          </w:p>
        </w:tc>
      </w:tr>
      <w:tr w:rsidR="00880B2A" w:rsidRPr="00880B2A" w14:paraId="415DE845" w14:textId="77777777" w:rsidTr="00880B2A">
        <w:tc>
          <w:tcPr>
            <w:tcW w:w="4785" w:type="dxa"/>
            <w:tcBorders>
              <w:right w:val="single" w:sz="6" w:space="0" w:color="C9C9C9"/>
            </w:tcBorders>
            <w:shd w:val="clear" w:color="auto" w:fill="F0F0EE"/>
            <w:tcMar>
              <w:top w:w="120" w:type="dxa"/>
              <w:left w:w="75" w:type="dxa"/>
              <w:bottom w:w="120" w:type="dxa"/>
              <w:right w:w="75" w:type="dxa"/>
            </w:tcMar>
            <w:vAlign w:val="center"/>
            <w:hideMark/>
          </w:tcPr>
          <w:p w14:paraId="636F857B" w14:textId="77777777" w:rsidR="00880B2A" w:rsidRPr="00880B2A" w:rsidRDefault="00880B2A" w:rsidP="00880B2A">
            <w:pPr>
              <w:spacing w:after="240" w:line="240" w:lineRule="auto"/>
              <w:rPr>
                <w:rFonts w:ascii="Calibri" w:eastAsia="Times New Roman" w:hAnsi="Calibri" w:cs="Calibri"/>
                <w:color w:val="222222"/>
              </w:rPr>
            </w:pPr>
            <w:r w:rsidRPr="00880B2A">
              <w:rPr>
                <w:rFonts w:ascii="Calibri" w:eastAsia="Times New Roman" w:hAnsi="Calibri" w:cs="Calibri"/>
                <w:b/>
                <w:bCs/>
                <w:color w:val="222222"/>
              </w:rPr>
              <w:t>Mechanical - no spelling, grammatical or punctuation errors</w:t>
            </w:r>
          </w:p>
        </w:tc>
        <w:tc>
          <w:tcPr>
            <w:tcW w:w="4785" w:type="dxa"/>
            <w:tcBorders>
              <w:right w:val="nil"/>
            </w:tcBorders>
            <w:shd w:val="clear" w:color="auto" w:fill="F0F0EE"/>
            <w:tcMar>
              <w:top w:w="120" w:type="dxa"/>
              <w:left w:w="75" w:type="dxa"/>
              <w:bottom w:w="120" w:type="dxa"/>
              <w:right w:w="75" w:type="dxa"/>
            </w:tcMar>
            <w:vAlign w:val="center"/>
            <w:hideMark/>
          </w:tcPr>
          <w:p w14:paraId="4860B71E" w14:textId="77777777" w:rsidR="00880B2A" w:rsidRPr="00880B2A" w:rsidRDefault="00880B2A" w:rsidP="00880B2A">
            <w:pPr>
              <w:spacing w:after="240" w:line="240" w:lineRule="auto"/>
              <w:rPr>
                <w:rFonts w:ascii="Calibri" w:eastAsia="Times New Roman" w:hAnsi="Calibri" w:cs="Calibri"/>
                <w:color w:val="222222"/>
              </w:rPr>
            </w:pPr>
            <w:r w:rsidRPr="00880B2A">
              <w:rPr>
                <w:rFonts w:ascii="Calibri" w:eastAsia="Times New Roman" w:hAnsi="Calibri" w:cs="Calibri"/>
                <w:color w:val="222222"/>
              </w:rPr>
              <w:t>10%</w:t>
            </w:r>
          </w:p>
        </w:tc>
      </w:tr>
      <w:tr w:rsidR="00880B2A" w:rsidRPr="00880B2A" w14:paraId="52E2DDD9" w14:textId="77777777" w:rsidTr="00880B2A">
        <w:tc>
          <w:tcPr>
            <w:tcW w:w="4785" w:type="dxa"/>
            <w:tcBorders>
              <w:right w:val="single" w:sz="6" w:space="0" w:color="C9C9C9"/>
            </w:tcBorders>
            <w:shd w:val="clear" w:color="auto" w:fill="FFFFFF"/>
            <w:tcMar>
              <w:top w:w="120" w:type="dxa"/>
              <w:left w:w="75" w:type="dxa"/>
              <w:bottom w:w="120" w:type="dxa"/>
              <w:right w:w="75" w:type="dxa"/>
            </w:tcMar>
            <w:vAlign w:val="center"/>
            <w:hideMark/>
          </w:tcPr>
          <w:p w14:paraId="4AA467E5" w14:textId="77777777" w:rsidR="00880B2A" w:rsidRPr="00880B2A" w:rsidRDefault="00880B2A" w:rsidP="00880B2A">
            <w:pPr>
              <w:spacing w:after="240" w:line="240" w:lineRule="auto"/>
              <w:rPr>
                <w:rFonts w:ascii="Calibri" w:eastAsia="Times New Roman" w:hAnsi="Calibri" w:cs="Calibri"/>
                <w:color w:val="222222"/>
              </w:rPr>
            </w:pPr>
            <w:r w:rsidRPr="00880B2A">
              <w:rPr>
                <w:rFonts w:ascii="Calibri" w:eastAsia="Times New Roman" w:hAnsi="Calibri" w:cs="Calibri"/>
                <w:b/>
                <w:bCs/>
                <w:color w:val="222222"/>
              </w:rPr>
              <w:lastRenderedPageBreak/>
              <w:t>APA - deliverable is cited properly according to the APA Publication Manual (6th Ed.)</w:t>
            </w:r>
          </w:p>
        </w:tc>
        <w:tc>
          <w:tcPr>
            <w:tcW w:w="4785" w:type="dxa"/>
            <w:tcBorders>
              <w:right w:val="nil"/>
            </w:tcBorders>
            <w:shd w:val="clear" w:color="auto" w:fill="FFFFFF"/>
            <w:tcMar>
              <w:top w:w="120" w:type="dxa"/>
              <w:left w:w="75" w:type="dxa"/>
              <w:bottom w:w="120" w:type="dxa"/>
              <w:right w:w="75" w:type="dxa"/>
            </w:tcMar>
            <w:vAlign w:val="center"/>
            <w:hideMark/>
          </w:tcPr>
          <w:p w14:paraId="2032AB50" w14:textId="77777777" w:rsidR="00880B2A" w:rsidRPr="00880B2A" w:rsidRDefault="00880B2A" w:rsidP="00880B2A">
            <w:pPr>
              <w:spacing w:after="240" w:line="240" w:lineRule="auto"/>
              <w:rPr>
                <w:rFonts w:ascii="Calibri" w:eastAsia="Times New Roman" w:hAnsi="Calibri" w:cs="Calibri"/>
                <w:color w:val="222222"/>
              </w:rPr>
            </w:pPr>
            <w:r w:rsidRPr="00880B2A">
              <w:rPr>
                <w:rFonts w:ascii="Calibri" w:eastAsia="Times New Roman" w:hAnsi="Calibri" w:cs="Calibri"/>
                <w:color w:val="222222"/>
              </w:rPr>
              <w:t>5%</w:t>
            </w:r>
          </w:p>
        </w:tc>
      </w:tr>
    </w:tbl>
    <w:p w14:paraId="0BD20A41" w14:textId="77777777" w:rsidR="00880B2A" w:rsidRPr="00880B2A" w:rsidRDefault="00880B2A">
      <w:pPr>
        <w:rPr>
          <w:sz w:val="24"/>
          <w:szCs w:val="24"/>
        </w:rPr>
      </w:pPr>
    </w:p>
    <w:sectPr w:rsidR="00880B2A" w:rsidRPr="00880B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B2A"/>
    <w:rsid w:val="00880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04481F"/>
  <w15:chartTrackingRefBased/>
  <w15:docId w15:val="{69DC8944-1EBA-499C-8035-73C580575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80B2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80B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0824759">
      <w:bodyDiv w:val="1"/>
      <w:marLeft w:val="0"/>
      <w:marRight w:val="0"/>
      <w:marTop w:val="0"/>
      <w:marBottom w:val="0"/>
      <w:divBdr>
        <w:top w:val="none" w:sz="0" w:space="0" w:color="auto"/>
        <w:left w:val="none" w:sz="0" w:space="0" w:color="auto"/>
        <w:bottom w:val="none" w:sz="0" w:space="0" w:color="auto"/>
        <w:right w:val="none" w:sz="0" w:space="0" w:color="auto"/>
      </w:divBdr>
    </w:div>
    <w:div w:id="2061784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397</Words>
  <Characters>2268</Characters>
  <Application>Microsoft Office Word</Application>
  <DocSecurity>0</DocSecurity>
  <Lines>18</Lines>
  <Paragraphs>5</Paragraphs>
  <ScaleCrop>false</ScaleCrop>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Audrey Jackson</dc:creator>
  <cp:keywords/>
  <dc:description/>
  <cp:lastModifiedBy>Audrey Jackson</cp:lastModifiedBy>
  <cp:revision>1</cp:revision>
  <dcterms:created xsi:type="dcterms:W3CDTF">2021-01-09T02:18:00Z</dcterms:created>
  <dcterms:modified xsi:type="dcterms:W3CDTF">2021-01-09T02:23:00Z</dcterms:modified>
</cp:coreProperties>
</file>